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BB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-888365</wp:posOffset>
            </wp:positionV>
            <wp:extent cx="7762875" cy="1004887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57D684">
      <w:pPr>
        <w:rPr>
          <w:rFonts w:ascii="Times New Roman" w:hAnsi="Times New Roman" w:cs="Times New Roman"/>
          <w:sz w:val="24"/>
          <w:szCs w:val="24"/>
        </w:rPr>
      </w:pPr>
    </w:p>
    <w:p w14:paraId="64CD3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188595</wp:posOffset>
            </wp:positionV>
            <wp:extent cx="2447925" cy="1409700"/>
            <wp:effectExtent l="0" t="0" r="9525" b="0"/>
            <wp:wrapNone/>
            <wp:docPr id="1645531501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531501" name="Imagen 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8B5DD9">
      <w:pPr>
        <w:rPr>
          <w:rFonts w:ascii="Times New Roman" w:hAnsi="Times New Roman" w:cs="Times New Roman"/>
          <w:sz w:val="24"/>
          <w:szCs w:val="24"/>
        </w:rPr>
      </w:pPr>
    </w:p>
    <w:p w14:paraId="6D9C2831">
      <w:pPr>
        <w:rPr>
          <w:rFonts w:ascii="Times New Roman" w:hAnsi="Times New Roman" w:cs="Times New Roman"/>
          <w:sz w:val="24"/>
          <w:szCs w:val="24"/>
        </w:rPr>
      </w:pPr>
    </w:p>
    <w:p w14:paraId="1ABEE241">
      <w:pPr>
        <w:rPr>
          <w:rFonts w:ascii="Times New Roman" w:hAnsi="Times New Roman" w:cs="Times New Roman"/>
          <w:sz w:val="24"/>
          <w:szCs w:val="24"/>
        </w:rPr>
      </w:pPr>
    </w:p>
    <w:p w14:paraId="27FA943B">
      <w:pPr>
        <w:rPr>
          <w:rFonts w:ascii="Times New Roman" w:hAnsi="Times New Roman" w:cs="Times New Roman"/>
          <w:sz w:val="24"/>
          <w:szCs w:val="24"/>
        </w:rPr>
      </w:pPr>
    </w:p>
    <w:p w14:paraId="53157340">
      <w:pPr>
        <w:rPr>
          <w:rFonts w:ascii="Times New Roman" w:hAnsi="Times New Roman" w:cs="Times New Roman"/>
          <w:sz w:val="24"/>
          <w:szCs w:val="24"/>
        </w:rPr>
      </w:pPr>
    </w:p>
    <w:p w14:paraId="78F33397">
      <w:pPr>
        <w:rPr>
          <w:rFonts w:ascii="Times New Roman" w:hAnsi="Times New Roman" w:cs="Times New Roman"/>
          <w:sz w:val="24"/>
          <w:szCs w:val="24"/>
        </w:rPr>
      </w:pPr>
    </w:p>
    <w:p w14:paraId="250F23CA">
      <w:pPr>
        <w:rPr>
          <w:rFonts w:ascii="Times New Roman" w:hAnsi="Times New Roman" w:cs="Times New Roman"/>
          <w:sz w:val="24"/>
          <w:szCs w:val="24"/>
        </w:rPr>
      </w:pPr>
    </w:p>
    <w:p w14:paraId="50DCC0A4">
      <w:pPr>
        <w:rPr>
          <w:rFonts w:ascii="Times New Roman" w:hAnsi="Times New Roman" w:cs="Times New Roman"/>
          <w:sz w:val="24"/>
          <w:szCs w:val="24"/>
        </w:rPr>
      </w:pPr>
    </w:p>
    <w:p w14:paraId="3FD73FA0">
      <w:pPr>
        <w:rPr>
          <w:rFonts w:ascii="Times New Roman" w:hAnsi="Times New Roman" w:cs="Times New Roman"/>
          <w:sz w:val="24"/>
          <w:szCs w:val="24"/>
        </w:rPr>
      </w:pPr>
    </w:p>
    <w:p w14:paraId="3FB0B41E">
      <w:pPr>
        <w:rPr>
          <w:rFonts w:ascii="Times New Roman" w:hAnsi="Times New Roman" w:cs="Times New Roman"/>
          <w:sz w:val="24"/>
          <w:szCs w:val="24"/>
        </w:rPr>
      </w:pPr>
    </w:p>
    <w:p w14:paraId="78FAB850">
      <w:pPr>
        <w:rPr>
          <w:rFonts w:ascii="Times New Roman" w:hAnsi="Times New Roman" w:cs="Times New Roman"/>
          <w:b/>
          <w:bCs/>
          <w:color w:val="FFFFFF" w:themeColor="background1"/>
          <w:sz w:val="50"/>
          <w:szCs w:val="50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50"/>
          <w:szCs w:val="50"/>
          <w14:textFill>
            <w14:solidFill>
              <w14:schemeClr w14:val="bg1"/>
            </w14:solidFill>
          </w14:textFill>
        </w:rPr>
        <w:t>ESTRUCTURA MICROCURSO</w:t>
      </w:r>
    </w:p>
    <w:p w14:paraId="457DD7F6">
      <w:pPr>
        <w:rPr>
          <w:rFonts w:ascii="Times New Roman" w:hAnsi="Times New Roman" w:cs="Times New Roman"/>
          <w:b/>
          <w:bCs/>
          <w:color w:val="FFFFFF" w:themeColor="background1"/>
          <w:sz w:val="50"/>
          <w:szCs w:val="50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50"/>
          <w:szCs w:val="50"/>
          <w14:textFill>
            <w14:solidFill>
              <w14:schemeClr w14:val="bg1"/>
            </w14:solidFill>
          </w14:textFill>
        </w:rPr>
        <w:t>Gerencia de proyectos y seguimiento a resultados.</w:t>
      </w:r>
    </w:p>
    <w:p w14:paraId="07D2DECC">
      <w:pPr>
        <w:rPr>
          <w:rFonts w:ascii="Times New Roman" w:hAnsi="Times New Roman" w:cs="Times New Roman"/>
          <w:b/>
          <w:bCs/>
          <w:color w:val="FFFFFF" w:themeColor="background1"/>
          <w:sz w:val="50"/>
          <w:szCs w:val="50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50"/>
          <w:szCs w:val="50"/>
          <w14:textFill>
            <w14:solidFill>
              <w14:schemeClr w14:val="bg1"/>
            </w14:solidFill>
          </w14:textFill>
        </w:rPr>
        <w:t>Programa:</w:t>
      </w:r>
    </w:p>
    <w:p w14:paraId="3FB9F733">
      <w:pPr>
        <w:rPr>
          <w:rFonts w:ascii="Times New Roman" w:hAnsi="Times New Roman" w:cs="Times New Roman"/>
          <w:b/>
          <w:bCs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FF"/>
          <w:sz w:val="44"/>
          <w:szCs w:val="44"/>
        </w:rPr>
        <w:t>Tejido Urbano Alcaldía Mayor de Bogotá</w:t>
      </w:r>
    </w:p>
    <w:p w14:paraId="5C4D371E">
      <w:pPr>
        <w:rPr>
          <w:rFonts w:ascii="Times New Roman" w:hAnsi="Times New Roman" w:cs="Times New Roman"/>
          <w:b/>
          <w:bCs/>
          <w:color w:val="0000FF"/>
          <w:sz w:val="44"/>
          <w:szCs w:val="44"/>
        </w:rPr>
      </w:pPr>
    </w:p>
    <w:p w14:paraId="194860B4">
      <w:pPr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Elaborado por: Fundación Universitaria Juan N. Corpas </w:t>
      </w:r>
    </w:p>
    <w:p w14:paraId="08B294F6">
      <w:pPr>
        <w:rPr>
          <w:rFonts w:ascii="Times New Roman" w:hAnsi="Times New Roman" w:cs="Times New Roman"/>
          <w:sz w:val="24"/>
          <w:szCs w:val="24"/>
        </w:rPr>
      </w:pPr>
    </w:p>
    <w:p w14:paraId="4609645A">
      <w:pPr>
        <w:rPr>
          <w:rFonts w:ascii="Times New Roman" w:hAnsi="Times New Roman" w:cs="Times New Roman"/>
          <w:sz w:val="24"/>
          <w:szCs w:val="24"/>
        </w:rPr>
      </w:pPr>
    </w:p>
    <w:p w14:paraId="715BB95E">
      <w:pPr>
        <w:rPr>
          <w:rFonts w:ascii="Times New Roman" w:hAnsi="Times New Roman" w:cs="Times New Roman"/>
          <w:sz w:val="24"/>
          <w:szCs w:val="24"/>
        </w:rPr>
      </w:pPr>
    </w:p>
    <w:p w14:paraId="66E341D5">
      <w:pPr>
        <w:rPr>
          <w:rFonts w:ascii="Times New Roman" w:hAnsi="Times New Roman" w:cs="Times New Roman"/>
          <w:sz w:val="24"/>
          <w:szCs w:val="24"/>
        </w:rPr>
      </w:pPr>
    </w:p>
    <w:p w14:paraId="37617DCB">
      <w:pPr>
        <w:rPr>
          <w:rFonts w:ascii="Times New Roman" w:hAnsi="Times New Roman" w:cs="Times New Roman"/>
          <w:sz w:val="24"/>
          <w:szCs w:val="24"/>
        </w:rPr>
      </w:pPr>
    </w:p>
    <w:p w14:paraId="3223A06D">
      <w:pPr>
        <w:rPr>
          <w:rFonts w:ascii="Times New Roman" w:hAnsi="Times New Roman" w:cs="Times New Roman"/>
          <w:sz w:val="24"/>
          <w:szCs w:val="24"/>
        </w:rPr>
      </w:pPr>
    </w:p>
    <w:p w14:paraId="1BCE3A9C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>TABLA DE CONTENIDO</w:t>
      </w:r>
    </w:p>
    <w:p w14:paraId="51AB31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8F9E35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Presentación del Módulo</w:t>
      </w:r>
    </w:p>
    <w:p w14:paraId="33B5306B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Propuesta de Valor</w:t>
      </w:r>
    </w:p>
    <w:p w14:paraId="490F588E">
      <w:p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3. Objetivos</w:t>
      </w:r>
    </w:p>
    <w:p w14:paraId="6CC517B3">
      <w:p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4. Metodología</w:t>
      </w:r>
    </w:p>
    <w:p w14:paraId="602B1F3E">
      <w:p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5. Contenidos</w:t>
      </w:r>
    </w:p>
    <w:p w14:paraId="715A790B">
      <w:p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5.1 Tema 1: De la idea al proyecto</w:t>
      </w:r>
    </w:p>
    <w:p w14:paraId="36E28DF0">
      <w:p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5.2 Tema 2: Haciendo que nuestros proyectos funcionen</w:t>
      </w:r>
    </w:p>
    <w:p w14:paraId="2C6BFC3E">
      <w:p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6. Lugar de Implementación</w:t>
      </w:r>
    </w:p>
    <w:p w14:paraId="45B89803">
      <w:p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7. Materiales de Apoyo</w:t>
      </w:r>
    </w:p>
    <w:p w14:paraId="55AC7B7D">
      <w:p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8. Dirigido a</w:t>
      </w:r>
    </w:p>
    <w:p w14:paraId="550A406D">
      <w:p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9. Resultados Esperados</w:t>
      </w:r>
    </w:p>
    <w:p w14:paraId="05568385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Consideraciones adicionales:</w:t>
      </w:r>
    </w:p>
    <w:p w14:paraId="63004AB3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1D3E9683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0520DF22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591CD006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41656A9E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6AB81393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32D3E8FC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2DE57FF1">
      <w:pPr>
        <w:rPr>
          <w:rFonts w:ascii="Times New Roman" w:hAnsi="Times New Roman" w:cs="Times New Roman"/>
          <w:b/>
          <w:bCs/>
          <w:sz w:val="24"/>
          <w:szCs w:val="24"/>
        </w:rPr>
        <w:sectPr>
          <w:headerReference r:id="rId5" w:type="default"/>
          <w:pgSz w:w="12240" w:h="15840"/>
          <w:pgMar w:top="1418" w:right="1701" w:bottom="1418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C53D371">
      <w:pPr>
        <w:pStyle w:val="2"/>
        <w:keepNext w:val="0"/>
        <w:keepLines w:val="0"/>
        <w:jc w:val="center"/>
        <w:rPr>
          <w:rFonts w:ascii="Arial Narrow" w:hAnsi="Arial Narrow" w:eastAsia="Arial Narrow" w:cs="Arial Narrow"/>
          <w:bCs/>
          <w:sz w:val="32"/>
          <w:szCs w:val="32"/>
          <w:lang w:val="es-CO"/>
        </w:rPr>
      </w:pPr>
      <w:r>
        <w:rPr>
          <w:rFonts w:ascii="Arial Narrow" w:hAnsi="Arial Narrow" w:eastAsia="Arial Narrow" w:cs="Arial Narrow"/>
          <w:bCs/>
          <w:sz w:val="32"/>
          <w:szCs w:val="32"/>
          <w:lang w:val="es-CO"/>
        </w:rPr>
        <w:t>Presentación institucional</w:t>
      </w:r>
    </w:p>
    <w:p w14:paraId="06E3506C">
      <w:pPr>
        <w:rPr>
          <w:lang w:val="es-CO"/>
        </w:rPr>
      </w:pPr>
      <w:r>
        <w:rPr>
          <w:rFonts w:ascii="Arial Narrow" w:hAnsi="Arial Narrow" w:eastAsia="Arial Narrow" w:cs="Arial Narrow"/>
          <w:bCs/>
          <w:sz w:val="32"/>
          <w:szCs w:val="32"/>
          <w:lang w:val="es-C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2138045" cy="1097280"/>
            <wp:effectExtent l="0" t="0" r="0" b="0"/>
            <wp:wrapNone/>
            <wp:docPr id="14182461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4611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8149" cy="10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9105D1">
      <w:pPr>
        <w:rPr>
          <w:lang w:val="es-CO"/>
        </w:rPr>
      </w:pPr>
    </w:p>
    <w:p w14:paraId="2B9900D0">
      <w:pPr>
        <w:rPr>
          <w:lang w:val="es-CO"/>
        </w:rPr>
      </w:pPr>
    </w:p>
    <w:p w14:paraId="27C0F5E5">
      <w:pPr>
        <w:pStyle w:val="2"/>
        <w:jc w:val="center"/>
        <w:rPr>
          <w:rFonts w:ascii="Arial Narrow" w:hAnsi="Arial Narrow" w:eastAsia="Arial Narrow" w:cs="Arial Narrow"/>
          <w:bCs/>
          <w:sz w:val="28"/>
          <w:szCs w:val="28"/>
          <w:lang w:val="es-CO"/>
        </w:rPr>
      </w:pPr>
      <w:r>
        <w:rPr>
          <w:rFonts w:ascii="Arial Narrow" w:hAnsi="Arial Narrow" w:eastAsia="Arial Narrow" w:cs="Arial Narrow"/>
          <w:bCs/>
          <w:sz w:val="28"/>
          <w:szCs w:val="28"/>
          <w:lang w:val="es-CO"/>
        </w:rPr>
        <w:t>Fundación Universitaria Juan N. Corpas.</w:t>
      </w:r>
    </w:p>
    <w:p w14:paraId="30A60CDD">
      <w:pPr>
        <w:pStyle w:val="2"/>
        <w:jc w:val="both"/>
        <w:rPr>
          <w:rFonts w:ascii="Arial Narrow" w:hAnsi="Arial Narrow" w:eastAsia="Arial Narrow" w:cs="Arial Narrow"/>
          <w:sz w:val="22"/>
          <w:szCs w:val="22"/>
          <w:lang w:val="es-CO"/>
        </w:rPr>
      </w:pPr>
      <w:r>
        <w:rPr>
          <w:rFonts w:ascii="Arial Narrow" w:hAnsi="Arial Narrow" w:eastAsia="Arial Narrow" w:cs="Arial Narrow"/>
          <w:sz w:val="22"/>
          <w:szCs w:val="22"/>
          <w:lang w:val="es-CO"/>
        </w:rPr>
        <w:t>Somos una Institución Universitaria de origen privado, de utilidad común y sin fines de lucro, reconocida por el Estado Colombiano.</w:t>
      </w:r>
      <w:r>
        <w:rPr>
          <w:rFonts w:ascii="Arial Narrow" w:hAnsi="Arial Narrow" w:eastAsia="Arial Narrow" w:cs="Arial Narrow"/>
          <w:sz w:val="22"/>
          <w:szCs w:val="22"/>
          <w:lang w:val="es-CO"/>
        </w:rPr>
        <w:br w:type="textWrapping"/>
      </w:r>
      <w:r>
        <w:rPr>
          <w:rFonts w:ascii="Arial Narrow" w:hAnsi="Arial Narrow" w:eastAsia="Arial Narrow" w:cs="Arial Narrow"/>
          <w:sz w:val="22"/>
          <w:szCs w:val="22"/>
          <w:lang w:val="es-CO"/>
        </w:rPr>
        <w:t>Estamos orientados a la formación académica en profesiones, disciplinas y ocupaciones; a la producción, desarrollo y transmisión del conocimiento y de la cultura, con criterio de universalidad, sentido social y compromiso con el medio ambiente, y a la investigación en diferentes áreas del saber.</w:t>
      </w:r>
    </w:p>
    <w:p w14:paraId="6D483660">
      <w:pPr>
        <w:pStyle w:val="2"/>
        <w:jc w:val="both"/>
        <w:rPr>
          <w:rFonts w:ascii="Arial Narrow" w:hAnsi="Arial Narrow" w:eastAsia="Arial Narrow" w:cs="Arial Narrow"/>
          <w:sz w:val="22"/>
          <w:szCs w:val="22"/>
          <w:lang w:val="es-CO"/>
        </w:rPr>
      </w:pPr>
      <w:r>
        <w:rPr>
          <w:rFonts w:ascii="Arial Narrow" w:hAnsi="Arial Narrow" w:eastAsia="Arial Narrow" w:cs="Arial Narrow"/>
          <w:sz w:val="22"/>
          <w:szCs w:val="22"/>
          <w:lang w:val="es-CO"/>
        </w:rPr>
        <w:t>Con especial énfasis en los campos de la salud, la educación y las artes, adelantamos programas profesionales a nivel de pregrado, especialización y maestría y en el futuro, doctorado y postdoctorado.</w:t>
      </w:r>
    </w:p>
    <w:p w14:paraId="065AF4A5">
      <w:pPr>
        <w:rPr>
          <w:lang w:val="es-CO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2392680" cy="694690"/>
            <wp:effectExtent l="0" t="0" r="7620" b="0"/>
            <wp:wrapNone/>
            <wp:docPr id="2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n que contiene Text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92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8037A">
      <w:pPr>
        <w:rPr>
          <w:lang w:val="es-CO"/>
        </w:rPr>
      </w:pPr>
    </w:p>
    <w:p w14:paraId="335A5F99">
      <w:pPr>
        <w:rPr>
          <w:lang w:val="es-CO"/>
        </w:rPr>
      </w:pPr>
    </w:p>
    <w:p w14:paraId="2D124939">
      <w:pPr>
        <w:pStyle w:val="2"/>
        <w:jc w:val="center"/>
        <w:rPr>
          <w:rFonts w:ascii="Arial Narrow" w:hAnsi="Arial Narrow" w:eastAsia="Arial Narrow" w:cs="Arial Narrow"/>
          <w:bCs/>
          <w:sz w:val="28"/>
          <w:szCs w:val="28"/>
          <w:lang w:val="es-CO"/>
        </w:rPr>
      </w:pPr>
      <w:r>
        <w:rPr>
          <w:rFonts w:ascii="Arial Narrow" w:hAnsi="Arial Narrow" w:eastAsia="Arial Narrow" w:cs="Arial Narrow"/>
          <w:bCs/>
          <w:sz w:val="28"/>
          <w:szCs w:val="28"/>
          <w:lang w:val="es-CO"/>
        </w:rPr>
        <w:t>Ecosistema de Innovación Corpista</w:t>
      </w:r>
    </w:p>
    <w:p w14:paraId="318FE4FA">
      <w:pPr>
        <w:pStyle w:val="2"/>
        <w:jc w:val="both"/>
        <w:rPr>
          <w:rFonts w:ascii="Arial Narrow" w:hAnsi="Arial Narrow" w:eastAsia="Arial Narrow" w:cs="Arial Narrow"/>
          <w:sz w:val="22"/>
          <w:szCs w:val="22"/>
          <w:lang w:val="es-CO"/>
        </w:rPr>
      </w:pPr>
      <w:r>
        <w:rPr>
          <w:rFonts w:ascii="Arial Narrow" w:hAnsi="Arial Narrow" w:eastAsia="Arial Narrow" w:cs="Arial Narrow"/>
          <w:sz w:val="22"/>
          <w:szCs w:val="22"/>
          <w:lang w:val="es-CO"/>
        </w:rPr>
        <w:t>Somos un Departamento creado hace 3 años, con el propósito de promover la cultura del innovación y Emprendimiento en todas las empresas del grupo social Corpas, por medio de la transferencia de conocimiento, el acompañamiento a la estructuración de proyectos y la puesta en marcha de los mismos en diferentes espacios dentro del Ecosistema Local, Regional y Nacional.</w:t>
      </w:r>
    </w:p>
    <w:p w14:paraId="7850196B">
      <w:pPr>
        <w:pStyle w:val="2"/>
        <w:jc w:val="both"/>
        <w:rPr>
          <w:rFonts w:ascii="Arial Narrow" w:hAnsi="Arial Narrow" w:eastAsia="Arial Narrow" w:cs="Arial Narrow"/>
          <w:sz w:val="22"/>
          <w:szCs w:val="22"/>
          <w:lang w:val="es-CO"/>
        </w:rPr>
      </w:pPr>
      <w:r>
        <w:rPr>
          <w:rFonts w:ascii="Arial Narrow" w:hAnsi="Arial Narrow" w:eastAsia="Arial Narrow" w:cs="Arial Narrow"/>
          <w:sz w:val="22"/>
          <w:szCs w:val="22"/>
          <w:lang w:val="es-CO"/>
        </w:rPr>
        <w:t>De la misma manera vinculamos actividades de Desarrollo Sostenible en cada una de nuestras actividades, en el propósito de contribuir en lo social, lo ambiental y lo económico al desarrollo y transformación de nuestra comunidad.</w:t>
      </w:r>
    </w:p>
    <w:p w14:paraId="33EC0C77">
      <w:pPr>
        <w:pStyle w:val="2"/>
        <w:jc w:val="center"/>
        <w:rPr>
          <w:rFonts w:ascii="Arial Narrow" w:hAnsi="Arial Narrow" w:eastAsia="Arial Narrow" w:cs="Arial Narrow"/>
          <w:sz w:val="22"/>
          <w:szCs w:val="22"/>
          <w:lang w:val="es-CO"/>
        </w:rPr>
      </w:pPr>
      <w:r>
        <w:rPr>
          <w:rFonts w:ascii="Arial Narrow" w:hAnsi="Arial Narrow" w:eastAsia="Arial Narrow" w:cs="Arial Narrow"/>
          <w:sz w:val="22"/>
          <w:szCs w:val="22"/>
          <w:lang w:val="es-CO"/>
        </w:rPr>
        <w:t>“En el ESIC, transformamos tus ideas en realidades sostenibles”.</w:t>
      </w:r>
    </w:p>
    <w:p w14:paraId="01A70EF8">
      <w:pPr>
        <w:pStyle w:val="2"/>
        <w:keepNext w:val="0"/>
        <w:keepLines w:val="0"/>
        <w:jc w:val="center"/>
        <w:rPr>
          <w:rFonts w:ascii="Arial Narrow" w:hAnsi="Arial Narrow" w:eastAsia="Arial Narrow" w:cs="Arial Narrow"/>
          <w:sz w:val="26"/>
          <w:szCs w:val="26"/>
        </w:rPr>
      </w:pPr>
    </w:p>
    <w:p w14:paraId="00F5FC7D"/>
    <w:p w14:paraId="77E40A52"/>
    <w:p w14:paraId="4B0A1E84"/>
    <w:p w14:paraId="026CD900"/>
    <w:p w14:paraId="24CD7AD7">
      <w:pPr>
        <w:jc w:val="center"/>
        <w:rPr>
          <w:b/>
          <w:bCs/>
          <w:sz w:val="32"/>
          <w:szCs w:val="32"/>
          <w:lang w:val="es-CO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97155</wp:posOffset>
            </wp:positionH>
            <wp:positionV relativeFrom="paragraph">
              <wp:posOffset>-217170</wp:posOffset>
            </wp:positionV>
            <wp:extent cx="1219200" cy="702310"/>
            <wp:effectExtent l="0" t="0" r="0" b="3175"/>
            <wp:wrapNone/>
            <wp:docPr id="92084629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4629" name="Imagen 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02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  <w:lang w:val="es-CO"/>
        </w:rPr>
        <w:t>Presentación UNIMINUTO</w:t>
      </w:r>
    </w:p>
    <w:p w14:paraId="79EE5987">
      <w:pPr>
        <w:rPr>
          <w:b/>
          <w:bCs/>
          <w:lang w:val="es-CO"/>
        </w:rPr>
      </w:pPr>
      <w:r>
        <w:rPr>
          <w:b/>
          <w:bCs/>
          <w:lang w:val="es-CO"/>
        </w:rPr>
        <w:t xml:space="preserve"> </w:t>
      </w:r>
    </w:p>
    <w:p w14:paraId="47ED9591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El 31 de agosto de 19891, la Corporación El Minuto de Dios, el Centro Carismático Minuto de Dios y la Congregación de Jesús y María, CJM, constituyeron la Corporación Universitaria Minuto de Dios - UNIMINUTO. Con posterioridad, el 27 de junio de 1990, mediante el Acuerdo No 062, el ICFES aprobó el estudio de factibilidad presentado, y el primero de agosto del mismo año, mediante la Resolución 10345, el Ministerio de Educación Nacional reconoció su personería jurídica y aprobó sus estatutos.</w:t>
      </w:r>
    </w:p>
    <w:p w14:paraId="008FA988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 xml:space="preserve"> </w:t>
      </w:r>
    </w:p>
    <w:p w14:paraId="22676F52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UNIMINUTO es una Institución universitaria (según la Ley 30 de 1992), sin ánimo de lucro, orientada a la docencia y a los procesos de proyección social, siendo la investigación una función de apoyo y complementaria a las funciones sustantivas propias. En esta dirección, su propósito misional la lleva a promover la inclusión social y el apoyo al desarrollo de los proyectos de vida de sus estudiantes, incluida su profesionalización, que afectan de manera permanente, los proyectos de las comunidades, regiones, o de la sociedad en general, con un claro enfoque centrado en la acción, como lo evidencia su modelo educativo.</w:t>
      </w:r>
    </w:p>
    <w:p w14:paraId="75265702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 xml:space="preserve"> </w:t>
      </w:r>
    </w:p>
    <w:p w14:paraId="5AE4D23C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UNIMINUTO es un Sistema Universitario, para ofrecer acceso a la educación superior en las regiones, operado mediante Rectorías y Vicerrectorías ubicadas en lugares estratégicos del territorio nacional. Se caracteriza por la formación y cumplimiento de funciones sustantivas con un enfoque local, concentrándose en atender estudiantes de comunidades con dificultades de acceso a la Educación Superior por factores socioeconómicos, culturales, de género, o los de pertenecer a regiones suburbanas o rurales, entre otros.</w:t>
      </w:r>
    </w:p>
    <w:p w14:paraId="17623C9D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 xml:space="preserve"> </w:t>
      </w:r>
    </w:p>
    <w:p w14:paraId="2EBC0D55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La misión institucional UNIMINUTO se inspira en el Evangelio, el pensamiento social de la Iglesia, la espiritualidad Eudista y el carisma de El Minuto de Dios, tiene como propósito:</w:t>
      </w:r>
    </w:p>
    <w:p w14:paraId="7F58357D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 xml:space="preserve"> </w:t>
      </w:r>
    </w:p>
    <w:p w14:paraId="760904C7">
      <w:pPr>
        <w:numPr>
          <w:ilvl w:val="0"/>
          <w:numId w:val="3"/>
        </w:num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Ofrecer educación superior de alta calidad y pertinente con opción preferencial para quienes no tienen oportunidades de acceder a ella, a través de un modelo innovador, integral y flexible.</w:t>
      </w:r>
    </w:p>
    <w:p w14:paraId="5309369C">
      <w:pPr>
        <w:numPr>
          <w:ilvl w:val="0"/>
          <w:numId w:val="3"/>
        </w:num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Formar excelentes seres humanos, profesionales competentes, éticamente orientados y comprometidos con la transformación social y el desarrollo sostenible.</w:t>
      </w:r>
    </w:p>
    <w:p w14:paraId="2380E34D">
      <w:pPr>
        <w:numPr>
          <w:ilvl w:val="0"/>
          <w:numId w:val="3"/>
        </w:num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Contribuir, con nuestro compromiso y nuestro testimonio, a la construcción de una sociedad fraterna, justa, reconciliada y en paz.</w:t>
      </w:r>
    </w:p>
    <w:p w14:paraId="7E793E31">
      <w:pPr>
        <w:shd w:val="clear" w:color="auto" w:fill="FFFFFF"/>
        <w:spacing w:before="240" w:after="240" w:line="240" w:lineRule="auto"/>
        <w:jc w:val="center"/>
        <w:rPr>
          <w:b/>
        </w:rPr>
      </w:pPr>
    </w:p>
    <w:p w14:paraId="13DADEB9">
      <w:pPr>
        <w:shd w:val="clear" w:color="auto" w:fill="FFFFFF"/>
        <w:spacing w:before="240" w:after="240" w:line="240" w:lineRule="auto"/>
        <w:jc w:val="center"/>
        <w:rPr>
          <w:b/>
        </w:rPr>
      </w:pPr>
    </w:p>
    <w:p w14:paraId="4737F9C6">
      <w:pPr>
        <w:shd w:val="clear" w:color="auto" w:fill="FFFFFF"/>
        <w:spacing w:before="240" w:after="240" w:line="240" w:lineRule="auto"/>
        <w:jc w:val="center"/>
        <w:rPr>
          <w:b/>
        </w:rPr>
      </w:pPr>
    </w:p>
    <w:p w14:paraId="4CAF59EC">
      <w:pPr>
        <w:shd w:val="clear" w:color="auto" w:fill="FFFFFF"/>
        <w:spacing w:before="240" w:after="240" w:line="240" w:lineRule="auto"/>
        <w:jc w:val="center"/>
        <w:rPr>
          <w:b/>
        </w:rPr>
      </w:pPr>
    </w:p>
    <w:p w14:paraId="07802207">
      <w:pPr>
        <w:pStyle w:val="2"/>
        <w:keepNext w:val="0"/>
        <w:keepLines w:val="0"/>
        <w:rPr>
          <w:rFonts w:ascii="Arial Narrow" w:hAnsi="Arial Narrow" w:eastAsia="Arial Narrow" w:cs="Arial Narrow"/>
          <w:sz w:val="26"/>
          <w:szCs w:val="26"/>
        </w:rPr>
      </w:pPr>
    </w:p>
    <w:p w14:paraId="07F410EB">
      <w:pPr>
        <w:pStyle w:val="2"/>
        <w:keepNext w:val="0"/>
        <w:keepLines w:val="0"/>
        <w:ind w:left="720"/>
        <w:jc w:val="center"/>
        <w:rPr>
          <w:rFonts w:ascii="Arial Narrow" w:hAnsi="Arial Narrow" w:eastAsia="Arial Narrow" w:cs="Arial Narrow"/>
          <w:sz w:val="26"/>
          <w:szCs w:val="26"/>
        </w:rPr>
      </w:pPr>
      <w:r>
        <w:rPr>
          <w:rFonts w:ascii="Arial Narrow" w:hAnsi="Arial Narrow" w:eastAsia="Arial Narrow" w:cs="Arial Narrow"/>
          <w:sz w:val="26"/>
          <w:szCs w:val="26"/>
        </w:rPr>
        <w:t>Presentación del Programa</w:t>
      </w:r>
    </w:p>
    <w:p w14:paraId="3939C257">
      <w:pPr>
        <w:rPr>
          <w:rFonts w:ascii="Arial Narrow" w:hAnsi="Arial Narrow"/>
        </w:rPr>
      </w:pPr>
      <w:r>
        <w:rPr>
          <w:rFonts w:ascii="Arial Narrow" w:hAnsi="Arial Narrow"/>
        </w:rPr>
        <w:t>El objetivo del programa es empoderar a los participantes de comunidades y barrios en Bogotá, brindándoles los conocimientos y herramientas necesarias para ejercer una veeduría ciudadana efectiva sobre la gestión pública y las posibilidades de abordar espacios de diálogo constructivo con las autoridades locales para una inversión adecuada y ética de los recursos del Distrito. A través de esta capacitación, se busca que los participantes puedan identificar y monitorear la ejecución de proyectos públicos, acceder de manera adecuada a la información gubernamental, denunciar irregularidades de forma fundamentada y participar activamente en procesos de control social.</w:t>
      </w:r>
    </w:p>
    <w:p w14:paraId="77E15B91">
      <w:pPr>
        <w:spacing w:before="240" w:after="240"/>
        <w:jc w:val="center"/>
        <w:rPr>
          <w:rFonts w:ascii="Arial Narrow" w:hAnsi="Arial Narrow" w:eastAsia="Arial Narrow" w:cs="Arial Narrow"/>
          <w:b/>
        </w:rPr>
      </w:pPr>
      <w:r>
        <w:rPr>
          <w:rFonts w:ascii="Arial Narrow" w:hAnsi="Arial Narrow" w:eastAsia="Arial Narrow" w:cs="Arial Narrow"/>
          <w:b/>
        </w:rPr>
        <w:t>"Construyendo juntos nuestro barrio: aprendamos a gestionar proyectos para mejorar nuestra comunidad"</w:t>
      </w:r>
    </w:p>
    <w:p w14:paraId="19C3CF4A">
      <w:pPr>
        <w:shd w:val="clear" w:color="auto" w:fill="FFFFFF"/>
        <w:spacing w:before="240" w:after="240" w:line="240" w:lineRule="auto"/>
        <w:jc w:val="center"/>
        <w:rPr>
          <w:b/>
        </w:rPr>
      </w:pPr>
    </w:p>
    <w:p w14:paraId="73674DC5">
      <w:pPr>
        <w:shd w:val="clear" w:color="auto" w:fill="FFFFFF"/>
        <w:spacing w:before="240"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Estructura del Microcurso:</w:t>
      </w:r>
    </w:p>
    <w:p w14:paraId="5D1F7D6B">
      <w:pPr>
        <w:shd w:val="clear" w:color="auto" w:fill="FFFFFF"/>
        <w:spacing w:before="240"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Gerencia  de Proyectos y Seguimiento a Resultados</w:t>
      </w:r>
    </w:p>
    <w:p w14:paraId="1C1B5FA5">
      <w:pPr>
        <w:shd w:val="clear" w:color="auto" w:fill="FFFFFF"/>
        <w:spacing w:before="240" w:after="24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1. Presentación del Módulo</w:t>
      </w:r>
    </w:p>
    <w:p w14:paraId="6130F463">
      <w:pPr>
        <w:shd w:val="clear" w:color="auto" w:fill="FFFFFF"/>
        <w:spacing w:before="240" w:after="240" w:line="240" w:lineRule="auto"/>
        <w:jc w:val="center"/>
        <w:rPr>
          <w:rFonts w:hint="default"/>
          <w:b/>
          <w:highlight w:val="yellow"/>
          <w:lang w:val="es-MX"/>
        </w:rPr>
      </w:pPr>
      <w:r>
        <w:rPr>
          <w:b/>
        </w:rPr>
        <w:t>"¡Tus ideas, tu barrio! Aprendamos a transformar nuestra comunidad paso a paso</w:t>
      </w:r>
      <w:r>
        <w:rPr>
          <w:rFonts w:hint="default"/>
          <w:b/>
          <w:lang w:val="es-MX"/>
        </w:rPr>
        <w:t>¡</w:t>
      </w:r>
      <w:bookmarkStart w:id="0" w:name="_GoBack"/>
      <w:bookmarkEnd w:id="0"/>
    </w:p>
    <w:p w14:paraId="2E1C63B1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Breve introducción al programa Tejido Urbano y su importancia.</w:t>
      </w:r>
    </w:p>
    <w:p w14:paraId="12293C18">
      <w:pPr>
        <w:shd w:val="clear" w:color="auto" w:fill="FFFFFF"/>
        <w:spacing w:before="240" w:after="240" w:line="240" w:lineRule="auto"/>
        <w:jc w:val="both"/>
      </w:pPr>
      <w:r>
        <w:t>El programa Tejido Urbano de la Alcaldía Mayor de Bogotá suele estar enfocado en mejorar las condiciones de vida en barrios y localidades específicas.</w:t>
      </w:r>
    </w:p>
    <w:p w14:paraId="52F32070">
      <w:pPr>
        <w:shd w:val="clear" w:color="auto" w:fill="FFFFFF"/>
        <w:spacing w:before="240" w:after="240" w:line="240" w:lineRule="auto"/>
        <w:jc w:val="both"/>
        <w:rPr>
          <w:b/>
          <w:bCs/>
        </w:rPr>
      </w:pPr>
      <w:r>
        <w:rPr>
          <w:rFonts w:ascii="Arial Narrow" w:hAnsi="Arial Narrow" w:eastAsia="Arial Narrow" w:cs="Arial Narrow"/>
          <w:b/>
          <w:bCs/>
        </w:rPr>
        <w:t xml:space="preserve">· </w:t>
      </w:r>
      <w:r>
        <w:rPr>
          <w:b/>
          <w:bCs/>
        </w:rPr>
        <w:t>Objetivo del microcurso:</w:t>
      </w:r>
    </w:p>
    <w:p w14:paraId="5430399C">
      <w:pPr>
        <w:shd w:val="clear" w:color="auto" w:fill="FFFFFF"/>
        <w:spacing w:before="240" w:after="240" w:line="240" w:lineRule="auto"/>
        <w:jc w:val="center"/>
        <w:rPr>
          <w:b/>
        </w:rPr>
      </w:pPr>
      <w:r>
        <w:rPr>
          <w:b/>
        </w:rPr>
        <w:t>Empoderar a los participantes para que formulen y gestionen sus propios proyectos, contribuyendo al desarrollo de sus emprendimientos y de sus comunidades.</w:t>
      </w:r>
    </w:p>
    <w:p w14:paraId="591EF61A">
      <w:pPr>
        <w:shd w:val="clear" w:color="auto" w:fill="FFFFFF"/>
        <w:spacing w:before="240" w:after="24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2. Propuesta de Valor</w:t>
      </w:r>
    </w:p>
    <w:p w14:paraId="13D43AE2">
      <w:pPr>
        <w:shd w:val="clear" w:color="auto" w:fill="FFFFFF"/>
        <w:spacing w:before="240" w:after="240" w:line="240" w:lineRule="auto"/>
        <w:jc w:val="both"/>
      </w:pPr>
      <w:r>
        <w:t>Al finalizar el curso, los participantes podrán:</w:t>
      </w:r>
    </w:p>
    <w:p w14:paraId="4FE3B81B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Identificar problemas en su comunidad y proponer soluciones concretas.</w:t>
      </w:r>
    </w:p>
    <w:p w14:paraId="6E1AD300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Crear un plan de acción sencillo para llevar a cabo sus proyectos.</w:t>
      </w:r>
    </w:p>
    <w:p w14:paraId="161D961F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Hacer seguimiento a sus proyectos y medir sus resultados.</w:t>
      </w:r>
    </w:p>
    <w:p w14:paraId="0814E521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Trabajar en equipo para lograr objetivos comunes.</w:t>
      </w:r>
    </w:p>
    <w:p w14:paraId="27DBCD08">
      <w:pPr>
        <w:shd w:val="clear" w:color="auto" w:fill="FFFFFF"/>
        <w:spacing w:before="240" w:after="240" w:line="240" w:lineRule="auto"/>
        <w:jc w:val="both"/>
      </w:pPr>
    </w:p>
    <w:p w14:paraId="0580B589">
      <w:pPr>
        <w:shd w:val="clear" w:color="auto" w:fill="FFFFFF"/>
        <w:spacing w:before="240" w:after="240" w:line="240" w:lineRule="auto"/>
        <w:jc w:val="both"/>
      </w:pPr>
    </w:p>
    <w:p w14:paraId="24A6C981">
      <w:pPr>
        <w:shd w:val="clear" w:color="auto" w:fill="FFFFFF"/>
        <w:spacing w:before="240" w:after="24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3. Objetivos</w:t>
      </w:r>
    </w:p>
    <w:p w14:paraId="2D8D1B47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Objetivo general:</w:t>
      </w:r>
      <w:r>
        <w:t xml:space="preserve"> Fortalecer las capacidades de los participantes para formular proyectos comunitarios y realizar un seguimiento efectivo de su implementación.</w:t>
      </w:r>
    </w:p>
    <w:p w14:paraId="195C3C3A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Objetivo específico 1:</w:t>
      </w:r>
      <w:r>
        <w:t xml:space="preserve"> Capacitar a los participantes en la identificación de necesidades y la formulación de proyectos sencillos.</w:t>
      </w:r>
    </w:p>
    <w:p w14:paraId="027F30DA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Objetivo específico 2:</w:t>
      </w:r>
      <w:r>
        <w:t xml:space="preserve"> Dotar a los participantes de herramientas para planificar, ejecutar y evaluar sus proyectos.</w:t>
      </w:r>
    </w:p>
    <w:p w14:paraId="6481BC03">
      <w:pPr>
        <w:shd w:val="clear" w:color="auto" w:fill="FFFFFF"/>
        <w:spacing w:before="240" w:after="24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4. Metodología</w:t>
      </w:r>
    </w:p>
    <w:p w14:paraId="6016AE5C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Modalidad:</w:t>
      </w:r>
      <w:r>
        <w:t xml:space="preserve"> Presencial, con actividades prácticas y participativas.</w:t>
      </w:r>
    </w:p>
    <w:p w14:paraId="612BE626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Duración:</w:t>
      </w:r>
      <w:r>
        <w:t xml:space="preserve"> 6 horas.</w:t>
      </w:r>
    </w:p>
    <w:p w14:paraId="6C291AC4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Lugar:</w:t>
      </w:r>
      <w:r>
        <w:t xml:space="preserve"> Bogotá.</w:t>
      </w:r>
    </w:p>
    <w:p w14:paraId="7FF4BEAB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Metodología activa:</w:t>
      </w:r>
      <w:r>
        <w:t xml:space="preserve"> Se utilizarán diversas técnicas como lluvia de ideas, trabajo en equipo, y la aplicación de herramientas prácticas para facilitar el aprendizaje y la participación.</w:t>
      </w:r>
    </w:p>
    <w:p w14:paraId="60131CD6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Ejemplos prácticos:</w:t>
      </w:r>
      <w:r>
        <w:t xml:space="preserve"> Utilizar ejemplos cotidianos y cercanos a la realidad de los participantes para ilustrar los conceptos.</w:t>
      </w:r>
    </w:p>
    <w:p w14:paraId="58461F4C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Ejercicios prácticos:</w:t>
      </w:r>
      <w:r>
        <w:t xml:space="preserve"> Incorporar ejercicios en grupo para fomentar la participación y el aprendizaje colaborativo.</w:t>
      </w:r>
    </w:p>
    <w:p w14:paraId="24AEC6F3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Evaluación:</w:t>
      </w:r>
      <w:r>
        <w:t xml:space="preserve"> Realizar una evaluación al final del curso para medir el grado de satisfacción de los participantes y el logro de los objetivos.</w:t>
      </w:r>
    </w:p>
    <w:p w14:paraId="6B43B4DB">
      <w:pPr>
        <w:shd w:val="clear" w:color="auto" w:fill="FFFFFF"/>
        <w:spacing w:before="240" w:after="24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5. Contenidos</w:t>
      </w:r>
    </w:p>
    <w:p w14:paraId="1F7E36D0">
      <w:p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b/>
        </w:rPr>
        <w:t>Tema 1: De la idea al proyecto</w:t>
      </w:r>
    </w:p>
    <w:p w14:paraId="480989C7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Identificando nuestras necesidades:</w:t>
      </w:r>
      <w:r>
        <w:t xml:space="preserve"> ¿Qué queremos cambiar en nuestro barrio?</w:t>
      </w:r>
    </w:p>
    <w:p w14:paraId="30F76452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Transformando ideas en proyectos:</w:t>
      </w:r>
      <w:r>
        <w:t xml:space="preserve"> Cómo pasar de una idea a un plan de acción.</w:t>
      </w:r>
    </w:p>
    <w:p w14:paraId="1DD06D24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Estableciendo metas claras:</w:t>
      </w:r>
      <w:r>
        <w:t xml:space="preserve"> Objetivos SMART (específicos, medibles, alcanzables, relevantes y temporales).</w:t>
      </w:r>
    </w:p>
    <w:p w14:paraId="5FF7BF44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Herramienta:</w:t>
      </w:r>
      <w:r>
        <w:t xml:space="preserve"> Se utilizará la herramienta SMART</w:t>
      </w:r>
    </w:p>
    <w:p w14:paraId="62B6B431">
      <w:pPr>
        <w:shd w:val="clear" w:color="auto" w:fill="FFFFFF"/>
        <w:spacing w:before="240" w:after="240" w:line="240" w:lineRule="auto"/>
        <w:jc w:val="both"/>
      </w:pPr>
    </w:p>
    <w:p w14:paraId="246E3FD8">
      <w:pPr>
        <w:shd w:val="clear" w:color="auto" w:fill="FFFFFF"/>
        <w:spacing w:before="240" w:after="240" w:line="240" w:lineRule="auto"/>
        <w:jc w:val="both"/>
      </w:pPr>
    </w:p>
    <w:p w14:paraId="2BA45407">
      <w:pPr>
        <w:shd w:val="clear" w:color="auto" w:fill="FFFFFF"/>
        <w:spacing w:before="240" w:after="240" w:line="240" w:lineRule="auto"/>
        <w:jc w:val="both"/>
      </w:pPr>
    </w:p>
    <w:p w14:paraId="3DB58D0C">
      <w:pPr>
        <w:shd w:val="clear" w:color="auto" w:fill="FFFFFF"/>
        <w:spacing w:before="240" w:after="240" w:line="240" w:lineRule="auto"/>
        <w:jc w:val="both"/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407035</wp:posOffset>
            </wp:positionH>
            <wp:positionV relativeFrom="paragraph">
              <wp:posOffset>13970</wp:posOffset>
            </wp:positionV>
            <wp:extent cx="3206750" cy="1913890"/>
            <wp:effectExtent l="0" t="0" r="0" b="0"/>
            <wp:wrapNone/>
            <wp:docPr id="1606659205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659205" name="Imagen 1" descr="Diagrama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496" cy="191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F3F930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17EB6180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1EF24A7C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00D4DCC6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33EE548D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67C8F3AC">
      <w:pPr>
        <w:shd w:val="clear" w:color="auto" w:fill="FFFFFF"/>
        <w:spacing w:before="240" w:after="240" w:line="240" w:lineRule="auto"/>
        <w:jc w:val="both"/>
        <w:rPr>
          <w:b/>
        </w:rPr>
      </w:pPr>
    </w:p>
    <w:p w14:paraId="3E716E97">
      <w:pPr>
        <w:shd w:val="clear" w:color="auto" w:fill="FFFFFF"/>
        <w:spacing w:before="240" w:after="24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Tema 2: Haciendo que nuestros proyectos funcionen</w:t>
      </w:r>
    </w:p>
    <w:p w14:paraId="20AC7D5C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Planificando el trabajo:</w:t>
      </w:r>
      <w:r>
        <w:t xml:space="preserve"> Creando un cronograma y asignando tareas.</w:t>
      </w:r>
    </w:p>
    <w:p w14:paraId="1451F87C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Poniendo manos a la obra:</w:t>
      </w:r>
      <w:r>
        <w:t xml:space="preserve"> Ejecutando el proyecto paso a paso.</w:t>
      </w:r>
    </w:p>
    <w:p w14:paraId="27B65A28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Midiendo los resultados:</w:t>
      </w:r>
      <w:r>
        <w:t xml:space="preserve"> ¿Logramos lo que nos propusimos?</w:t>
      </w:r>
    </w:p>
    <w:p w14:paraId="19AD7159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 xml:space="preserve">Herramienta: </w:t>
      </w:r>
      <w:r>
        <w:t>Cronograma sencillo</w:t>
      </w:r>
      <w:r>
        <w:rPr>
          <w:b/>
        </w:rPr>
        <w:t>:</w:t>
      </w:r>
      <w:r>
        <w:t xml:space="preserve"> Fechas, actividades, responsables, recursos</w:t>
      </w:r>
    </w:p>
    <w:p w14:paraId="271AE6CA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drawing>
          <wp:inline distT="0" distB="0" distL="0" distR="0">
            <wp:extent cx="5612130" cy="3041015"/>
            <wp:effectExtent l="0" t="0" r="7620" b="6985"/>
            <wp:docPr id="927421126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21126" name="Imagen 1" descr="Interfaz de usuario gráfica, Aplicación, Tabla, Excel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21B61">
      <w:pPr>
        <w:shd w:val="clear" w:color="auto" w:fill="FFFFFF"/>
        <w:spacing w:before="240" w:after="24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6. Lugar de Implementación</w:t>
      </w:r>
    </w:p>
    <w:p w14:paraId="2D574E6B">
      <w:pPr>
        <w:spacing w:before="240" w:after="240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Bogotá. Se implementará en el espacio comunitario adecuado y dispuesto por la coordinación logística del proyecto para realizar el taller, se recomienda tener en cuenta la fácil accesibilidad y la disponibilidad de los participantes.</w:t>
      </w:r>
    </w:p>
    <w:p w14:paraId="3DF1D3AA">
      <w:pPr>
        <w:spacing w:before="240" w:after="240"/>
        <w:jc w:val="both"/>
        <w:rPr>
          <w:rFonts w:ascii="Arial Narrow" w:hAnsi="Arial Narrow" w:eastAsia="Arial Narrow" w:cs="Arial Narrow"/>
        </w:rPr>
      </w:pPr>
    </w:p>
    <w:p w14:paraId="1D6783BC">
      <w:pPr>
        <w:shd w:val="clear" w:color="auto" w:fill="FFFFFF"/>
        <w:spacing w:before="240" w:after="24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7. Materiales de Apoyo</w:t>
      </w:r>
    </w:p>
    <w:p w14:paraId="27358204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  <w:b/>
        </w:rPr>
        <w:t xml:space="preserve">· </w:t>
      </w:r>
      <w:r>
        <w:rPr>
          <w:b/>
        </w:rPr>
        <w:t>Para cada participante:</w:t>
      </w:r>
      <w:r>
        <w:t xml:space="preserve"> </w:t>
      </w:r>
    </w:p>
    <w:p w14:paraId="307B07EF">
      <w:pPr>
        <w:shd w:val="clear" w:color="auto" w:fill="FFFFFF"/>
        <w:spacing w:before="240" w:after="240" w:line="240" w:lineRule="auto"/>
        <w:jc w:val="both"/>
      </w:pPr>
      <w:r>
        <w:rPr>
          <w:rFonts w:ascii="Courier New" w:hAnsi="Courier New" w:eastAsia="Courier New" w:cs="Courier New"/>
          <w:b/>
        </w:rPr>
        <w:t xml:space="preserve">o </w:t>
      </w:r>
      <w:r>
        <w:rPr>
          <w:b/>
        </w:rPr>
        <w:t>Hoja de ruta del proyecto Cronograma:</w:t>
      </w:r>
      <w:r>
        <w:t xml:space="preserve"> Un formato sencillo para planificar las diferentes etapas del proyecto.</w:t>
      </w:r>
    </w:p>
    <w:p w14:paraId="7AEC3BE1">
      <w:pPr>
        <w:shd w:val="clear" w:color="auto" w:fill="FFFFFF"/>
        <w:spacing w:before="240" w:after="240" w:line="240" w:lineRule="auto"/>
        <w:jc w:val="both"/>
      </w:pPr>
      <w:r>
        <w:rPr>
          <w:rFonts w:ascii="Courier New" w:hAnsi="Courier New" w:eastAsia="Courier New" w:cs="Courier New"/>
          <w:b/>
        </w:rPr>
        <w:t xml:space="preserve">o </w:t>
      </w:r>
      <w:r>
        <w:rPr>
          <w:b/>
        </w:rPr>
        <w:t>Calcomanías o stickers:</w:t>
      </w:r>
      <w:r>
        <w:t xml:space="preserve"> Para marcar los avances en el calendario y celebrar los logros.</w:t>
      </w:r>
    </w:p>
    <w:p w14:paraId="136FC202">
      <w:pPr>
        <w:shd w:val="clear" w:color="auto" w:fill="FFFFFF"/>
        <w:spacing w:before="240" w:after="240" w:line="240" w:lineRule="auto"/>
        <w:jc w:val="both"/>
        <w:rPr>
          <w:b/>
        </w:rPr>
      </w:pPr>
      <w:r>
        <w:rPr>
          <w:rFonts w:ascii="Courier New" w:hAnsi="Courier New" w:eastAsia="Courier New" w:cs="Courier New"/>
          <w:b/>
        </w:rPr>
        <w:t xml:space="preserve">o </w:t>
      </w:r>
      <w:r>
        <w:rPr>
          <w:b/>
        </w:rPr>
        <w:t>Lápices, marcadores y hojas de papel.</w:t>
      </w:r>
    </w:p>
    <w:p w14:paraId="41727CD3">
      <w:pPr>
        <w:shd w:val="clear" w:color="auto" w:fill="FFFFFF"/>
        <w:spacing w:before="240" w:after="24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8. Dirigido a</w:t>
      </w:r>
    </w:p>
    <w:p w14:paraId="602B8A09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Emprendedores con negocios informales y estacionarios.</w:t>
      </w:r>
    </w:p>
    <w:p w14:paraId="015B5DE1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Población con bajo nivel de escolaridad.</w:t>
      </w:r>
    </w:p>
    <w:p w14:paraId="292D35B7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Migrantes.</w:t>
      </w:r>
    </w:p>
    <w:p w14:paraId="46727111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Residentes de la localidad 11 de Suba.</w:t>
      </w:r>
    </w:p>
    <w:p w14:paraId="2F687860">
      <w:pPr>
        <w:shd w:val="clear" w:color="auto" w:fill="FFFFFF"/>
        <w:spacing w:before="240" w:after="24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9. Resultados Esperados</w:t>
      </w:r>
    </w:p>
    <w:p w14:paraId="55DEB8EA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Aumento de la confianza en la capacidad de los participantes para generar cambios positivos en su comunidad.</w:t>
      </w:r>
    </w:p>
    <w:p w14:paraId="5C68D221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Desarrollo de habilidades básicas para la formulación y gestión de proyectos.</w:t>
      </w:r>
    </w:p>
    <w:p w14:paraId="3C52361F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Mayor empoderamiento de los participantes para tomar iniciativa y trabajar en equipo.</w:t>
      </w:r>
    </w:p>
    <w:p w14:paraId="38F31FF3">
      <w:pPr>
        <w:shd w:val="clear" w:color="auto" w:fill="FFFFFF"/>
        <w:spacing w:before="240" w:after="240" w:line="240" w:lineRule="auto"/>
        <w:jc w:val="both"/>
      </w:pPr>
      <w:r>
        <w:rPr>
          <w:rFonts w:ascii="Arial Narrow" w:hAnsi="Arial Narrow" w:eastAsia="Arial Narrow" w:cs="Arial Narrow"/>
        </w:rPr>
        <w:t xml:space="preserve">· </w:t>
      </w:r>
      <w:r>
        <w:t>Creación de redes de colaboración entre los participantes.</w:t>
      </w:r>
    </w:p>
    <w:p w14:paraId="11160450">
      <w:pPr>
        <w:spacing w:after="240"/>
        <w:rPr>
          <w:rFonts w:ascii="Arial Narrow" w:hAnsi="Arial Narrow" w:eastAsia="Arial Narrow" w:cs="Arial Narrow"/>
          <w:b/>
          <w:bCs/>
          <w:sz w:val="26"/>
          <w:szCs w:val="26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</w:rPr>
        <w:t>10. Docentes</w:t>
      </w:r>
    </w:p>
    <w:p w14:paraId="14B035A0">
      <w:pPr>
        <w:spacing w:after="240"/>
        <w:rPr>
          <w:rFonts w:ascii="Arial Narrow" w:hAnsi="Arial Narrow" w:eastAsia="Arial Narrow" w:cs="Arial Narrow"/>
          <w:b/>
          <w:bCs/>
          <w:sz w:val="26"/>
          <w:szCs w:val="26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 </w:t>
      </w:r>
      <w:r>
        <w:rPr>
          <w:rFonts w:ascii="Arial Narrow" w:hAnsi="Arial Narrow" w:eastAsia="Arial Narrow" w:cs="Arial Narrow"/>
          <w:b/>
          <w:bCs/>
        </w:rPr>
        <w:t>Fundación Universitaria Juan N. Corpas.</w:t>
      </w:r>
    </w:p>
    <w:p w14:paraId="4705F651">
      <w:pPr>
        <w:spacing w:after="240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 xml:space="preserve">William Fernando Penagos Balcázar: </w:t>
      </w:r>
      <w:r>
        <w:rPr>
          <w:rFonts w:ascii="Arial Narrow" w:hAnsi="Arial Narrow" w:eastAsia="Arial Narrow" w:cs="Arial Narrow"/>
        </w:rPr>
        <w:t>Jefe de capacitación del Ecosistema de Innovación Corpista, 18 años de experiencia como docente universitario, en programas de pregrado y posgrado,</w:t>
      </w:r>
      <w:r>
        <w:rPr>
          <w:rFonts w:ascii="Arial Narrow" w:hAnsi="Arial Narrow" w:eastAsia="Arial Narrow" w:cs="Arial Narrow"/>
          <w:b/>
          <w:bCs/>
        </w:rPr>
        <w:t xml:space="preserve"> </w:t>
      </w:r>
      <w:r>
        <w:rPr>
          <w:rFonts w:ascii="Arial Narrow" w:hAnsi="Arial Narrow" w:eastAsia="Arial Narrow" w:cs="Arial Narrow"/>
        </w:rPr>
        <w:t>así mismo capacitador en programas con diversas comunidades a lo largo del país, diseñador curricular e instruccional, y formador certificado en modalidades presencial, virtual e híbrida.</w:t>
      </w:r>
    </w:p>
    <w:p w14:paraId="4AC76E4C">
      <w:pPr>
        <w:spacing w:after="240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Viviana Rondón</w:t>
      </w:r>
      <w:r>
        <w:rPr>
          <w:rFonts w:ascii="Arial Narrow" w:hAnsi="Arial Narrow" w:eastAsia="Arial Narrow" w:cs="Arial Narrow"/>
        </w:rPr>
        <w:t>: Jefe de proyectos estratégicos del Ecosistema de Innovación Corpista, Economista, con experiencia en formulación, evaluación y gerencia de proyectos de inversión, de investigación, innovación y emprendimiento en Instituciones de Educación Superior.</w:t>
      </w:r>
    </w:p>
    <w:p w14:paraId="5FDF3086">
      <w:pPr>
        <w:spacing w:after="240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Santiago Muñoz Aguirre</w:t>
      </w:r>
      <w:r>
        <w:rPr>
          <w:rFonts w:ascii="Arial Narrow" w:hAnsi="Arial Narrow" w:eastAsia="Arial Narrow" w:cs="Arial Narrow"/>
        </w:rPr>
        <w:t xml:space="preserve">: Jefe de Estructuración y asesoramiento de proyectos. Con experiencia en desarrollar estrategias, programas y proyectos que promuevan la cultura emprendedora e innovadora. </w:t>
      </w:r>
    </w:p>
    <w:p w14:paraId="1055797F">
      <w:pPr>
        <w:spacing w:after="240"/>
        <w:jc w:val="both"/>
        <w:rPr>
          <w:rFonts w:ascii="Arial Narrow" w:hAnsi="Arial Narrow" w:eastAsia="Arial Narrow" w:cs="Arial Narrow"/>
          <w:b/>
          <w:bCs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z w:val="24"/>
          <w:szCs w:val="24"/>
        </w:rPr>
        <w:t>Uniminuto.</w:t>
      </w:r>
    </w:p>
    <w:p w14:paraId="3A22B76E">
      <w:pPr>
        <w:spacing w:after="240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Docentes por asignar.</w:t>
      </w:r>
    </w:p>
    <w:p w14:paraId="40A6EC85">
      <w:pPr>
        <w:rPr>
          <w:rFonts w:ascii="Times New Roman" w:hAnsi="Times New Roman" w:cs="Times New Roman"/>
          <w:sz w:val="24"/>
          <w:szCs w:val="24"/>
        </w:rPr>
      </w:pPr>
    </w:p>
    <w:p w14:paraId="5ECC85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3041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521E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54116D">
      <w:pPr>
        <w:jc w:val="center"/>
        <w:rPr>
          <w:rFonts w:ascii="Times New Roman" w:hAnsi="Times New Roman" w:cs="Times New Roman"/>
          <w:sz w:val="24"/>
          <w:szCs w:val="24"/>
        </w:rPr>
        <w:sectPr>
          <w:headerReference r:id="rId6" w:type="default"/>
          <w:pgSz w:w="12240" w:h="15840"/>
          <w:pgMar w:top="1418" w:right="1701" w:bottom="1418" w:left="1701" w:header="709" w:footer="709" w:gutter="0"/>
          <w:cols w:space="708" w:num="1"/>
          <w:docGrid w:linePitch="360" w:charSpace="0"/>
        </w:sectPr>
      </w:pPr>
    </w:p>
    <w:p w14:paraId="2C091E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CE829">
      <w:pPr>
        <w:rPr>
          <w:rFonts w:ascii="Times New Roman" w:hAnsi="Times New Roman" w:cs="Times New Roman"/>
          <w:sz w:val="24"/>
          <w:szCs w:val="24"/>
        </w:rPr>
      </w:pPr>
    </w:p>
    <w:p w14:paraId="3F93733E">
      <w:pPr>
        <w:rPr>
          <w:rFonts w:ascii="Times New Roman" w:hAnsi="Times New Roman" w:cs="Times New Roman"/>
          <w:sz w:val="24"/>
          <w:szCs w:val="24"/>
        </w:rPr>
      </w:pPr>
    </w:p>
    <w:p w14:paraId="16B8DF3A">
      <w:pPr>
        <w:rPr>
          <w:rFonts w:ascii="Times New Roman" w:hAnsi="Times New Roman" w:cs="Times New Roman"/>
          <w:sz w:val="24"/>
          <w:szCs w:val="24"/>
        </w:rPr>
      </w:pPr>
    </w:p>
    <w:p w14:paraId="4D587568">
      <w:pPr>
        <w:rPr>
          <w:rFonts w:ascii="Times New Roman" w:hAnsi="Times New Roman" w:cs="Times New Roman"/>
          <w:sz w:val="24"/>
          <w:szCs w:val="24"/>
        </w:rPr>
      </w:pPr>
    </w:p>
    <w:p w14:paraId="559CFF9B">
      <w:pPr>
        <w:rPr>
          <w:rFonts w:ascii="Times New Roman" w:hAnsi="Times New Roman" w:cs="Times New Roman"/>
          <w:sz w:val="24"/>
          <w:szCs w:val="24"/>
        </w:rPr>
      </w:pPr>
    </w:p>
    <w:p w14:paraId="0306BB93">
      <w:pPr>
        <w:rPr>
          <w:rFonts w:ascii="Times New Roman" w:hAnsi="Times New Roman" w:cs="Times New Roman"/>
          <w:sz w:val="24"/>
          <w:szCs w:val="24"/>
        </w:rPr>
      </w:pPr>
    </w:p>
    <w:p w14:paraId="345696D9">
      <w:pPr>
        <w:rPr>
          <w:rFonts w:ascii="Times New Roman" w:hAnsi="Times New Roman" w:cs="Times New Roman"/>
          <w:sz w:val="24"/>
          <w:szCs w:val="24"/>
        </w:rPr>
      </w:pPr>
    </w:p>
    <w:p w14:paraId="78E5CF42">
      <w:pPr>
        <w:rPr>
          <w:rFonts w:ascii="Times New Roman" w:hAnsi="Times New Roman" w:cs="Times New Roman"/>
          <w:sz w:val="24"/>
          <w:szCs w:val="24"/>
        </w:rPr>
      </w:pPr>
    </w:p>
    <w:p w14:paraId="234D1250">
      <w:pPr>
        <w:rPr>
          <w:rFonts w:ascii="Times New Roman" w:hAnsi="Times New Roman" w:cs="Times New Roman"/>
          <w:sz w:val="24"/>
          <w:szCs w:val="24"/>
        </w:rPr>
      </w:pPr>
    </w:p>
    <w:p w14:paraId="5EC439F0">
      <w:pPr>
        <w:rPr>
          <w:rFonts w:ascii="Times New Roman" w:hAnsi="Times New Roman" w:cs="Times New Roman"/>
          <w:sz w:val="24"/>
          <w:szCs w:val="24"/>
        </w:rPr>
      </w:pPr>
    </w:p>
    <w:p w14:paraId="28EF92D7">
      <w:pPr>
        <w:rPr>
          <w:rFonts w:ascii="Times New Roman" w:hAnsi="Times New Roman" w:cs="Times New Roman"/>
          <w:sz w:val="24"/>
          <w:szCs w:val="24"/>
        </w:rPr>
      </w:pPr>
    </w:p>
    <w:p w14:paraId="09E1161B">
      <w:pPr>
        <w:rPr>
          <w:rFonts w:ascii="Times New Roman" w:hAnsi="Times New Roman" w:cs="Times New Roman"/>
          <w:sz w:val="24"/>
          <w:szCs w:val="24"/>
        </w:rPr>
      </w:pPr>
    </w:p>
    <w:p w14:paraId="1B19AEAD">
      <w:pPr>
        <w:rPr>
          <w:rFonts w:ascii="Times New Roman" w:hAnsi="Times New Roman" w:cs="Times New Roman"/>
          <w:sz w:val="24"/>
          <w:szCs w:val="24"/>
        </w:rPr>
      </w:pPr>
    </w:p>
    <w:p w14:paraId="434EE469">
      <w:pPr>
        <w:rPr>
          <w:rFonts w:ascii="Times New Roman" w:hAnsi="Times New Roman" w:cs="Times New Roman"/>
          <w:sz w:val="24"/>
          <w:szCs w:val="24"/>
        </w:rPr>
      </w:pPr>
    </w:p>
    <w:p w14:paraId="449D6783">
      <w:pPr>
        <w:rPr>
          <w:rFonts w:ascii="Times New Roman" w:hAnsi="Times New Roman" w:cs="Times New Roman"/>
          <w:sz w:val="24"/>
          <w:szCs w:val="24"/>
        </w:rPr>
      </w:pPr>
    </w:p>
    <w:p w14:paraId="6598DE7C">
      <w:pPr>
        <w:rPr>
          <w:rFonts w:ascii="Times New Roman" w:hAnsi="Times New Roman" w:cs="Times New Roman"/>
          <w:sz w:val="24"/>
          <w:szCs w:val="24"/>
        </w:rPr>
      </w:pPr>
    </w:p>
    <w:p w14:paraId="349C2958">
      <w:pPr>
        <w:rPr>
          <w:rFonts w:ascii="Times New Roman" w:hAnsi="Times New Roman" w:cs="Times New Roman"/>
          <w:sz w:val="24"/>
          <w:szCs w:val="24"/>
        </w:rPr>
      </w:pPr>
    </w:p>
    <w:p w14:paraId="65EAD6D4">
      <w:pPr>
        <w:rPr>
          <w:rFonts w:ascii="Times New Roman" w:hAnsi="Times New Roman" w:cs="Times New Roman"/>
          <w:sz w:val="24"/>
          <w:szCs w:val="24"/>
        </w:rPr>
      </w:pPr>
    </w:p>
    <w:p w14:paraId="7D407640">
      <w:pPr>
        <w:rPr>
          <w:rFonts w:ascii="Times New Roman" w:hAnsi="Times New Roman" w:cs="Times New Roman"/>
          <w:sz w:val="24"/>
          <w:szCs w:val="24"/>
        </w:rPr>
      </w:pPr>
    </w:p>
    <w:p w14:paraId="2D058364">
      <w:pPr>
        <w:rPr>
          <w:rFonts w:ascii="Times New Roman" w:hAnsi="Times New Roman" w:cs="Times New Roman"/>
          <w:sz w:val="24"/>
          <w:szCs w:val="24"/>
        </w:rPr>
      </w:pPr>
    </w:p>
    <w:p w14:paraId="478E5CD5">
      <w:pPr>
        <w:rPr>
          <w:rFonts w:ascii="Times New Roman" w:hAnsi="Times New Roman" w:cs="Times New Roman"/>
          <w:sz w:val="24"/>
          <w:szCs w:val="24"/>
        </w:rPr>
      </w:pPr>
    </w:p>
    <w:p w14:paraId="3B8C387D">
      <w:pPr>
        <w:rPr>
          <w:rFonts w:ascii="Times New Roman" w:hAnsi="Times New Roman" w:cs="Times New Roman"/>
          <w:sz w:val="24"/>
          <w:szCs w:val="24"/>
        </w:rPr>
      </w:pPr>
    </w:p>
    <w:p w14:paraId="0D5FD679">
      <w:pPr>
        <w:rPr>
          <w:rFonts w:ascii="Times New Roman" w:hAnsi="Times New Roman" w:cs="Times New Roman"/>
          <w:sz w:val="24"/>
          <w:szCs w:val="24"/>
        </w:rPr>
      </w:pPr>
    </w:p>
    <w:p w14:paraId="30B3A93D">
      <w:pPr>
        <w:rPr>
          <w:rFonts w:ascii="Times New Roman" w:hAnsi="Times New Roman" w:cs="Times New Roman"/>
          <w:sz w:val="24"/>
          <w:szCs w:val="24"/>
        </w:rPr>
      </w:pPr>
    </w:p>
    <w:p w14:paraId="7770555C">
      <w:pPr>
        <w:rPr>
          <w:rFonts w:ascii="Times New Roman" w:hAnsi="Times New Roman" w:cs="Times New Roman"/>
          <w:sz w:val="24"/>
          <w:szCs w:val="24"/>
        </w:rPr>
      </w:pPr>
    </w:p>
    <w:p w14:paraId="2B87A036">
      <w:pPr>
        <w:rPr>
          <w:rFonts w:ascii="Times New Roman" w:hAnsi="Times New Roman" w:cs="Times New Roman"/>
          <w:sz w:val="24"/>
          <w:szCs w:val="24"/>
        </w:rPr>
      </w:pPr>
    </w:p>
    <w:p w14:paraId="0D19FFC7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8" w:type="first"/>
      <w:headerReference r:id="rId7" w:type="default"/>
      <w:pgSz w:w="12240" w:h="15840"/>
      <w:pgMar w:top="1418" w:right="1701" w:bottom="1418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DDB16">
    <w:pPr>
      <w:pStyle w:val="5"/>
      <w:tabs>
        <w:tab w:val="left" w:pos="1935"/>
        <w:tab w:val="clear" w:pos="4419"/>
        <w:tab w:val="clear" w:pos="8838"/>
      </w:tabs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3765550" cy="4505325"/>
          <wp:effectExtent l="0" t="0" r="6350" b="952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550" cy="450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3AF31">
    <w:pPr>
      <w:pStyle w:val="5"/>
      <w:tabs>
        <w:tab w:val="left" w:pos="1935"/>
        <w:tab w:val="clear" w:pos="4419"/>
        <w:tab w:val="clear" w:pos="8838"/>
      </w:tabs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-1526540</wp:posOffset>
          </wp:positionV>
          <wp:extent cx="7752715" cy="12108815"/>
          <wp:effectExtent l="0" t="0" r="635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518" cy="121164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A7C1D">
    <w:pPr>
      <w:pStyle w:val="5"/>
      <w:tabs>
        <w:tab w:val="left" w:pos="1935"/>
        <w:tab w:val="clear" w:pos="4419"/>
        <w:tab w:val="clear" w:pos="8838"/>
      </w:tabs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-469900</wp:posOffset>
          </wp:positionV>
          <wp:extent cx="7771765" cy="10057130"/>
          <wp:effectExtent l="0" t="0" r="1270" b="190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512" cy="10056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339F9">
    <w:pPr>
      <w:pStyle w:val="5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-1070610</wp:posOffset>
          </wp:positionH>
          <wp:positionV relativeFrom="paragraph">
            <wp:posOffset>-545465</wp:posOffset>
          </wp:positionV>
          <wp:extent cx="7735570" cy="101346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391" cy="10146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9E9035"/>
    <w:multiLevelType w:val="singleLevel"/>
    <w:tmpl w:val="D89E90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BE20732"/>
    <w:multiLevelType w:val="multilevel"/>
    <w:tmpl w:val="0BE207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953B374"/>
    <w:multiLevelType w:val="singleLevel"/>
    <w:tmpl w:val="3953B374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attachedTemplate r:id="rId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ED"/>
    <w:rsid w:val="00037391"/>
    <w:rsid w:val="000B3471"/>
    <w:rsid w:val="00152596"/>
    <w:rsid w:val="0018004D"/>
    <w:rsid w:val="001D43AA"/>
    <w:rsid w:val="003407E3"/>
    <w:rsid w:val="00374773"/>
    <w:rsid w:val="003D55E6"/>
    <w:rsid w:val="00527260"/>
    <w:rsid w:val="00583562"/>
    <w:rsid w:val="005B2E6C"/>
    <w:rsid w:val="006806ED"/>
    <w:rsid w:val="007A0C15"/>
    <w:rsid w:val="007D10D5"/>
    <w:rsid w:val="008074F8"/>
    <w:rsid w:val="00816F78"/>
    <w:rsid w:val="00896285"/>
    <w:rsid w:val="008979E0"/>
    <w:rsid w:val="00980D37"/>
    <w:rsid w:val="009C7EB0"/>
    <w:rsid w:val="00A96C93"/>
    <w:rsid w:val="00C50E7B"/>
    <w:rsid w:val="00C615C7"/>
    <w:rsid w:val="00C90EDC"/>
    <w:rsid w:val="00CC20C8"/>
    <w:rsid w:val="00DE4ABC"/>
    <w:rsid w:val="00DF10A0"/>
    <w:rsid w:val="00E1784B"/>
    <w:rsid w:val="00E24D8A"/>
    <w:rsid w:val="00E85F28"/>
    <w:rsid w:val="00E939F0"/>
    <w:rsid w:val="00EC4048"/>
    <w:rsid w:val="00F0530B"/>
    <w:rsid w:val="00F06E84"/>
    <w:rsid w:val="00F72BA7"/>
    <w:rsid w:val="00F85FC8"/>
    <w:rsid w:val="28BF47A9"/>
    <w:rsid w:val="3F425D7B"/>
    <w:rsid w:val="500D20D1"/>
    <w:rsid w:val="76411C10"/>
    <w:rsid w:val="77A0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sz w:val="24"/>
      <w:szCs w:val="24"/>
      <w:lang w:val="es-ES"/>
    </w:rPr>
  </w:style>
  <w:style w:type="character" w:customStyle="1" w:styleId="8">
    <w:name w:val="Encabezado Car"/>
    <w:basedOn w:val="3"/>
    <w:link w:val="5"/>
    <w:qFormat/>
    <w:uiPriority w:val="99"/>
  </w:style>
  <w:style w:type="character" w:customStyle="1" w:styleId="9">
    <w:name w:val="Pie de página Car"/>
    <w:basedOn w:val="3"/>
    <w:link w:val="6"/>
    <w:qFormat/>
    <w:uiPriority w:val="99"/>
  </w:style>
  <w:style w:type="character" w:customStyle="1" w:styleId="10">
    <w:name w:val="Texto independiente Car"/>
    <w:basedOn w:val="3"/>
    <w:link w:val="7"/>
    <w:qFormat/>
    <w:uiPriority w:val="1"/>
    <w:rPr>
      <w:rFonts w:ascii="Arial MT" w:hAnsi="Arial MT" w:eastAsia="Arial MT" w:cs="Arial MT"/>
      <w:sz w:val="24"/>
      <w:szCs w:val="24"/>
      <w:lang w:val="es-ES"/>
    </w:rPr>
  </w:style>
  <w:style w:type="paragraph" w:styleId="11">
    <w:name w:val="List Paragraph"/>
    <w:basedOn w:val="1"/>
    <w:qFormat/>
    <w:uiPriority w:val="34"/>
    <w:pPr>
      <w:widowControl w:val="0"/>
      <w:autoSpaceDE w:val="0"/>
      <w:autoSpaceDN w:val="0"/>
      <w:spacing w:before="24" w:after="0" w:line="240" w:lineRule="auto"/>
      <w:ind w:left="1660" w:hanging="660"/>
    </w:pPr>
    <w:rPr>
      <w:rFonts w:ascii="Arial MT" w:hAnsi="Arial MT" w:eastAsia="Arial MT" w:cs="Arial MT"/>
      <w:lang w:val="es-ES"/>
    </w:rPr>
  </w:style>
  <w:style w:type="character" w:customStyle="1" w:styleId="12">
    <w:name w:val="Título 2 Car"/>
    <w:basedOn w:val="3"/>
    <w:link w:val="2"/>
    <w:qFormat/>
    <w:uiPriority w:val="0"/>
    <w:rPr>
      <w:b/>
      <w:sz w:val="36"/>
      <w:szCs w:val="36"/>
      <w:lang w:val="es-MX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nikol.gomez\Downloads\23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2322</Template>
  <Pages>10</Pages>
  <Words>1525</Words>
  <Characters>8389</Characters>
  <Lines>69</Lines>
  <Paragraphs>19</Paragraphs>
  <TotalTime>192</TotalTime>
  <ScaleCrop>false</ScaleCrop>
  <LinksUpToDate>false</LinksUpToDate>
  <CharactersWithSpaces>9895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2024-10-25T03:57:00Z</dcterms:created>
  <dc:creator>Nikol Vanessa Gómez Tarache</dc:creator>
  <cp:lastModifiedBy>William Fernando Penagos Balc�</cp:lastModifiedBy>
  <dcterms:modified xsi:type="dcterms:W3CDTF">2025-02-13T17:08:30Z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2058-12.2.0.19805</vt:lpwstr>
  </property>
  <property fmtid="{D5CDD505-2E9C-101B-9397-08002B2CF9AE}" pid="3" name="ICV">
    <vt:lpwstr>8CEB958865F1483ABE01410952A197E2_13</vt:lpwstr>
  </property>
</Properties>
</file>